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148" w:rsidRPr="008F2602" w:rsidRDefault="00E76396">
      <w:pPr>
        <w:pBdr>
          <w:top w:val="nil"/>
          <w:left w:val="nil"/>
          <w:bottom w:val="nil"/>
          <w:right w:val="nil"/>
          <w:between w:val="nil"/>
        </w:pBdr>
        <w:tabs>
          <w:tab w:val="center" w:pos="4320"/>
          <w:tab w:val="right" w:pos="8640"/>
          <w:tab w:val="left" w:pos="709"/>
        </w:tabs>
        <w:spacing w:after="0" w:line="240" w:lineRule="auto"/>
        <w:ind w:right="-988"/>
        <w:rPr>
          <w:rFonts w:ascii="Times New Roman" w:eastAsia="Times New Roman" w:hAnsi="Times New Roman" w:cs="Times New Roman"/>
          <w:sz w:val="24"/>
          <w:szCs w:val="24"/>
        </w:rPr>
      </w:pPr>
      <w:bookmarkStart w:id="0" w:name="_GoBack"/>
      <w:bookmarkEnd w:id="0"/>
      <w:r w:rsidRPr="008F2602">
        <w:rPr>
          <w:rFonts w:ascii="Trajan Pro" w:eastAsia="Trajan Pro" w:hAnsi="Trajan Pro" w:cs="Trajan Pro"/>
          <w:noProof/>
          <w:color w:val="000000"/>
          <w:sz w:val="24"/>
          <w:szCs w:val="24"/>
          <w:lang w:val="en-US"/>
        </w:rPr>
        <w:drawing>
          <wp:anchor distT="0" distB="0" distL="114300" distR="114300" simplePos="0" relativeHeight="251658240" behindDoc="0" locked="0" layoutInCell="1" hidden="0" allowOverlap="1" wp14:anchorId="5F2DC183" wp14:editId="7965B3D9">
            <wp:simplePos x="0" y="0"/>
            <wp:positionH relativeFrom="page">
              <wp:posOffset>655320</wp:posOffset>
            </wp:positionH>
            <wp:positionV relativeFrom="page">
              <wp:posOffset>502920</wp:posOffset>
            </wp:positionV>
            <wp:extent cx="899795" cy="899795"/>
            <wp:effectExtent l="0" t="0" r="0" b="0"/>
            <wp:wrapSquare wrapText="bothSides" distT="0" distB="0" distL="114300" distR="11430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899795" cy="899795"/>
                    </a:xfrm>
                    <a:prstGeom prst="rect">
                      <a:avLst/>
                    </a:prstGeom>
                    <a:ln/>
                  </pic:spPr>
                </pic:pic>
              </a:graphicData>
            </a:graphic>
          </wp:anchor>
        </w:drawing>
      </w:r>
      <w:r w:rsidR="008F2602" w:rsidRPr="008F2602">
        <w:rPr>
          <w:noProof/>
          <w:sz w:val="24"/>
          <w:szCs w:val="24"/>
          <w:lang w:val="en-US"/>
        </w:rPr>
        <w:drawing>
          <wp:anchor distT="0" distB="0" distL="114300" distR="114300" simplePos="0" relativeHeight="251659264" behindDoc="0" locked="0" layoutInCell="1" hidden="0" allowOverlap="1" wp14:anchorId="57D90AAC" wp14:editId="3C7B3F07">
            <wp:simplePos x="0" y="0"/>
            <wp:positionH relativeFrom="column">
              <wp:posOffset>5525135</wp:posOffset>
            </wp:positionH>
            <wp:positionV relativeFrom="paragraph">
              <wp:posOffset>-190500</wp:posOffset>
            </wp:positionV>
            <wp:extent cx="830580" cy="876300"/>
            <wp:effectExtent l="0" t="0" r="7620" b="0"/>
            <wp:wrapSquare wrapText="bothSides" distT="0" distB="0" distL="114300" distR="11430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830580" cy="876300"/>
                    </a:xfrm>
                    <a:prstGeom prst="rect">
                      <a:avLst/>
                    </a:prstGeom>
                    <a:ln/>
                  </pic:spPr>
                </pic:pic>
              </a:graphicData>
            </a:graphic>
            <wp14:sizeRelH relativeFrom="margin">
              <wp14:pctWidth>0</wp14:pctWidth>
            </wp14:sizeRelH>
            <wp14:sizeRelV relativeFrom="margin">
              <wp14:pctHeight>0</wp14:pctHeight>
            </wp14:sizeRelV>
          </wp:anchor>
        </w:drawing>
      </w:r>
      <w:r>
        <w:rPr>
          <w:rFonts w:ascii="Trajan Pro" w:eastAsia="Trajan Pro" w:hAnsi="Trajan Pro" w:cs="Trajan Pro"/>
          <w:b/>
          <w:bCs/>
          <w:color w:val="000000"/>
          <w:sz w:val="24"/>
          <w:szCs w:val="24"/>
        </w:rPr>
        <w:t xml:space="preserve">          </w:t>
      </w:r>
      <w:r w:rsidR="00684EB8" w:rsidRPr="008F2602">
        <w:rPr>
          <w:rFonts w:ascii="Trajan Pro" w:eastAsia="Trajan Pro" w:hAnsi="Trajan Pro" w:cs="Trajan Pro"/>
          <w:b/>
          <w:bCs/>
          <w:color w:val="000000"/>
          <w:sz w:val="24"/>
          <w:szCs w:val="24"/>
        </w:rPr>
        <w:t xml:space="preserve">PRIMĂRIA COMUNEI BUJORENI, JUDEŢUL VÂLCEA     </w:t>
      </w:r>
    </w:p>
    <w:p w:rsidR="00E14148" w:rsidRDefault="00E14148">
      <w:pPr>
        <w:tabs>
          <w:tab w:val="center" w:pos="4320"/>
          <w:tab w:val="right" w:pos="8640"/>
          <w:tab w:val="left" w:pos="709"/>
        </w:tabs>
        <w:jc w:val="center"/>
        <w:rPr>
          <w:rFonts w:ascii="Times New Roman" w:eastAsia="Times New Roman" w:hAnsi="Times New Roman" w:cs="Times New Roman"/>
          <w:sz w:val="26"/>
          <w:szCs w:val="26"/>
        </w:rPr>
      </w:pPr>
    </w:p>
    <w:p w:rsidR="00E76396" w:rsidRDefault="00E76396">
      <w:pPr>
        <w:tabs>
          <w:tab w:val="center" w:pos="4320"/>
          <w:tab w:val="right" w:pos="8640"/>
          <w:tab w:val="left" w:pos="709"/>
        </w:tabs>
        <w:jc w:val="center"/>
        <w:rPr>
          <w:rFonts w:ascii="Times New Roman" w:eastAsia="Times New Roman" w:hAnsi="Times New Roman" w:cs="Times New Roman"/>
          <w:b/>
          <w:bCs/>
          <w:sz w:val="24"/>
          <w:szCs w:val="24"/>
        </w:rPr>
      </w:pPr>
    </w:p>
    <w:p w:rsidR="00E14148" w:rsidRDefault="00684EB8">
      <w:pPr>
        <w:tabs>
          <w:tab w:val="center" w:pos="4320"/>
          <w:tab w:val="right" w:pos="8640"/>
          <w:tab w:val="left" w:pos="709"/>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ANUNȚ IMPORTANT</w:t>
      </w:r>
    </w:p>
    <w:p w:rsidR="00E14148" w:rsidRDefault="00684EB8" w:rsidP="008F2602">
      <w:pPr>
        <w:tabs>
          <w:tab w:val="center" w:pos="4320"/>
          <w:tab w:val="right" w:pos="8640"/>
          <w:tab w:val="left" w:pos="709"/>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Primăria Comunei Bujoreni informează toți contribuabilii – persoane fizice care au domiciliul sau reședința în comuna Bujoreni – cu privire la obligația depunerii Declarației de impunere pentru stabilirea taxei de salubrizare aferente anului 2026.</w:t>
      </w:r>
    </w:p>
    <w:p w:rsidR="00E14148" w:rsidRDefault="00684EB8" w:rsidP="008F2602">
      <w:pPr>
        <w:tabs>
          <w:tab w:val="center" w:pos="4320"/>
          <w:tab w:val="right" w:pos="8640"/>
          <w:tab w:val="left" w:pos="70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Termenul limită de depunere este de </w:t>
      </w:r>
      <w:r>
        <w:rPr>
          <w:rFonts w:ascii="Times New Roman" w:eastAsia="Times New Roman" w:hAnsi="Times New Roman" w:cs="Times New Roman"/>
          <w:sz w:val="24"/>
          <w:szCs w:val="24"/>
          <w:u w:val="single"/>
        </w:rPr>
        <w:t>30 ianuarie 2026</w:t>
      </w:r>
      <w:r>
        <w:rPr>
          <w:rFonts w:ascii="Times New Roman" w:eastAsia="Times New Roman" w:hAnsi="Times New Roman" w:cs="Times New Roman"/>
          <w:sz w:val="24"/>
          <w:szCs w:val="24"/>
        </w:rPr>
        <w:t>. Scopul este actualizarea datelor din evidențele fiscale ale Primăriei, în special a numărului de persoane care beneficiază de serviciul de salubrizare pentru fiecare imobil/gospodărie.</w:t>
      </w:r>
    </w:p>
    <w:p w:rsidR="00E14148" w:rsidRDefault="00684EB8">
      <w:pPr>
        <w:tabs>
          <w:tab w:val="center" w:pos="4320"/>
          <w:tab w:val="right" w:pos="8640"/>
          <w:tab w:val="left" w:pos="709"/>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Declarația de impunere se poate depune:</w:t>
      </w:r>
    </w:p>
    <w:p w:rsidR="00E76396" w:rsidRPr="00E76396" w:rsidRDefault="00684EB8">
      <w:pPr>
        <w:tabs>
          <w:tab w:val="center" w:pos="4320"/>
          <w:tab w:val="right" w:pos="8640"/>
          <w:tab w:val="left" w:pos="709"/>
        </w:tabs>
        <w:rPr>
          <w:rFonts w:ascii="Times New Roman" w:eastAsia="Times New Roman" w:hAnsi="Times New Roman" w:cs="Times New Roman"/>
          <w:i/>
          <w:iCs/>
          <w:sz w:val="12"/>
          <w:szCs w:val="12"/>
          <w:u w:val="single"/>
        </w:rPr>
      </w:pPr>
      <w:r>
        <w:rPr>
          <w:rFonts w:ascii="Times New Roman" w:eastAsia="Times New Roman" w:hAnsi="Times New Roman" w:cs="Times New Roman"/>
          <w:sz w:val="24"/>
          <w:szCs w:val="24"/>
        </w:rPr>
        <w:t>- la Compartimentul Impozite și Taxe Locale din cadrul Primăriei Bujoreni;</w:t>
      </w:r>
      <w:r>
        <w:rPr>
          <w:rFonts w:ascii="Times New Roman" w:eastAsia="Times New Roman" w:hAnsi="Times New Roman" w:cs="Times New Roman"/>
          <w:sz w:val="24"/>
          <w:szCs w:val="24"/>
        </w:rPr>
        <w:br/>
        <w:t>- prin e-mail, la adresa: bujoreni@vl.e-adm.ro</w:t>
      </w:r>
      <w:r>
        <w:rPr>
          <w:rFonts w:ascii="Times New Roman" w:eastAsia="Times New Roman" w:hAnsi="Times New Roman" w:cs="Times New Roman"/>
          <w:sz w:val="24"/>
          <w:szCs w:val="24"/>
        </w:rPr>
        <w:br/>
      </w:r>
    </w:p>
    <w:p w:rsidR="00E14148" w:rsidRDefault="00684EB8">
      <w:pPr>
        <w:tabs>
          <w:tab w:val="center" w:pos="4320"/>
          <w:tab w:val="right" w:pos="8640"/>
          <w:tab w:val="left" w:pos="709"/>
        </w:tabs>
        <w:rPr>
          <w:rFonts w:ascii="Times New Roman" w:eastAsia="Times New Roman" w:hAnsi="Times New Roman" w:cs="Times New Roman"/>
          <w:i/>
          <w:iCs/>
          <w:sz w:val="24"/>
          <w:szCs w:val="24"/>
          <w:u w:val="single"/>
        </w:rPr>
      </w:pPr>
      <w:r>
        <w:rPr>
          <w:rFonts w:ascii="Times New Roman" w:eastAsia="Times New Roman" w:hAnsi="Times New Roman" w:cs="Times New Roman"/>
          <w:i/>
          <w:iCs/>
          <w:sz w:val="24"/>
          <w:szCs w:val="24"/>
          <w:u w:val="single"/>
        </w:rPr>
        <w:t>Formularul tipizat este atașat prezentului anunț.</w:t>
      </w:r>
    </w:p>
    <w:p w:rsidR="00E14148" w:rsidRDefault="00684EB8" w:rsidP="00E76396">
      <w:pPr>
        <w:tabs>
          <w:tab w:val="center" w:pos="4320"/>
          <w:tab w:val="right" w:pos="8640"/>
          <w:tab w:val="left" w:pos="70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cazul în care apar modificări privind situația declarată (schimbarea numărului de persoane, dobândirea sau înstrăinarea unui imobil, deces, chirie, contract de comodat etc.), contribuabilii au obligația de a depune declarație rectificativă în termen de 30 de zile de la data producerii modificării.</w:t>
      </w:r>
    </w:p>
    <w:p w:rsidR="00E14148" w:rsidRDefault="00684EB8" w:rsidP="00E76396">
      <w:pPr>
        <w:tabs>
          <w:tab w:val="center" w:pos="4320"/>
          <w:tab w:val="right" w:pos="8640"/>
          <w:tab w:val="left" w:pos="70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ATENȚIE!!! ÎN SITUAȚIA NEDEPUNERII DECLARAȚIEI DE IMPUNERE ÎN TERMENUL LEGAL, TAXA DE SALUBRITATE PENTRU ANUL 2026 VA FI STABILITĂ DIN OFICIU, PE BAZA DATELOR EXISTENTE ÎN EVIDENȚELE PRIMĂRIEI BUJORENI, CU PERSOANELE CARE FIGUREAZĂ LA ROLUL AGRICOL ȘI FISCAL.  </w:t>
      </w:r>
    </w:p>
    <w:p w:rsidR="00E14148" w:rsidRDefault="00684EB8" w:rsidP="00E76396">
      <w:pPr>
        <w:tabs>
          <w:tab w:val="center" w:pos="4320"/>
          <w:tab w:val="right" w:pos="8640"/>
          <w:tab w:val="left" w:pos="709"/>
        </w:tabs>
        <w:jc w:val="both"/>
        <w:rPr>
          <w:rFonts w:ascii="Times New Roman" w:eastAsia="Times New Roman" w:hAnsi="Times New Roman" w:cs="Times New Roman"/>
          <w:b/>
          <w:bCs/>
          <w:sz w:val="29"/>
          <w:szCs w:val="29"/>
        </w:rPr>
      </w:pPr>
      <w:r>
        <w:rPr>
          <w:rFonts w:ascii="Times New Roman" w:eastAsia="Times New Roman" w:hAnsi="Times New Roman" w:cs="Times New Roman"/>
          <w:b/>
          <w:bCs/>
          <w:sz w:val="29"/>
          <w:szCs w:val="29"/>
        </w:rPr>
        <w:t>❗️PRECIZARE IMPORTANTĂ ❗️</w:t>
      </w:r>
    </w:p>
    <w:p w:rsidR="00E14148" w:rsidRDefault="00684EB8" w:rsidP="00E76396">
      <w:pPr>
        <w:tabs>
          <w:tab w:val="center" w:pos="4320"/>
          <w:tab w:val="right" w:pos="8640"/>
          <w:tab w:val="left" w:pos="709"/>
        </w:tabs>
        <w:jc w:val="both"/>
        <w:rPr>
          <w:rFonts w:ascii="Times New Roman" w:eastAsia="Times New Roman" w:hAnsi="Times New Roman" w:cs="Times New Roman"/>
          <w:sz w:val="29"/>
          <w:szCs w:val="29"/>
        </w:rPr>
      </w:pPr>
      <w:r>
        <w:rPr>
          <w:rFonts w:ascii="Times New Roman" w:eastAsia="Times New Roman" w:hAnsi="Times New Roman" w:cs="Times New Roman"/>
          <w:sz w:val="29"/>
          <w:szCs w:val="29"/>
        </w:rPr>
        <w:t>Declarația de impunere trebuie însoțită de documente justificative pentru persoanele înscrise la rolul fiscal și agricol care nu datorează taxa de salubrizare, cu menționarea motivului scutirii (ex.: locuiesc în altă localitate, sunt plecate la studii universitare etc.).</w:t>
      </w:r>
    </w:p>
    <w:p w:rsidR="00E14148" w:rsidRDefault="00684EB8" w:rsidP="00E76396">
      <w:pPr>
        <w:tabs>
          <w:tab w:val="center" w:pos="4320"/>
          <w:tab w:val="right" w:pos="8640"/>
          <w:tab w:val="left" w:pos="709"/>
        </w:tabs>
        <w:jc w:val="both"/>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În declarație se vor completa numele tuturor persoanelor care vor plăti taxa de salubrizare. </w:t>
      </w:r>
    </w:p>
    <w:p w:rsidR="00E14148" w:rsidRDefault="00684EB8" w:rsidP="00E76396">
      <w:pPr>
        <w:tabs>
          <w:tab w:val="center" w:pos="4320"/>
          <w:tab w:val="right" w:pos="8640"/>
          <w:tab w:val="left" w:pos="709"/>
        </w:tabs>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În lipsa documentelor justificative, taxa de salubrizare pentru anul 2026 va fi stabilită din oficiu, pe baza persoanelor care figurează la rolul fiscal și agricol.</w:t>
      </w:r>
    </w:p>
    <w:p w:rsidR="00E76396" w:rsidRDefault="00E76396">
      <w:pPr>
        <w:tabs>
          <w:tab w:val="center" w:pos="4320"/>
          <w:tab w:val="right" w:pos="8640"/>
          <w:tab w:val="left" w:pos="709"/>
        </w:tabs>
        <w:rPr>
          <w:rFonts w:ascii="Times New Roman" w:eastAsia="Times New Roman" w:hAnsi="Times New Roman" w:cs="Times New Roman"/>
          <w:i/>
          <w:iCs/>
          <w:color w:val="212529"/>
          <w:sz w:val="24"/>
          <w:szCs w:val="24"/>
          <w:highlight w:val="white"/>
        </w:rPr>
      </w:pPr>
    </w:p>
    <w:p w:rsidR="00E14148" w:rsidRDefault="00684EB8">
      <w:pPr>
        <w:tabs>
          <w:tab w:val="center" w:pos="4320"/>
          <w:tab w:val="right" w:pos="8640"/>
          <w:tab w:val="left" w:pos="709"/>
        </w:tabs>
        <w:rPr>
          <w:rFonts w:ascii="Times New Roman" w:eastAsia="Times New Roman" w:hAnsi="Times New Roman" w:cs="Times New Roman"/>
          <w:i/>
          <w:iCs/>
          <w:color w:val="212529"/>
          <w:sz w:val="24"/>
          <w:szCs w:val="24"/>
          <w:highlight w:val="white"/>
        </w:rPr>
      </w:pPr>
      <w:r>
        <w:rPr>
          <w:rFonts w:ascii="Times New Roman" w:eastAsia="Times New Roman" w:hAnsi="Times New Roman" w:cs="Times New Roman"/>
          <w:i/>
          <w:iCs/>
          <w:color w:val="212529"/>
          <w:sz w:val="24"/>
          <w:szCs w:val="24"/>
          <w:highlight w:val="white"/>
        </w:rPr>
        <w:t>Vă mulțumim pentru colaborare!</w:t>
      </w:r>
    </w:p>
    <w:p w:rsidR="00E76396" w:rsidRDefault="00E76396">
      <w:pPr>
        <w:tabs>
          <w:tab w:val="center" w:pos="4320"/>
          <w:tab w:val="right" w:pos="8640"/>
          <w:tab w:val="left" w:pos="709"/>
        </w:tabs>
        <w:rPr>
          <w:rFonts w:ascii="Times New Roman" w:eastAsia="Times New Roman" w:hAnsi="Times New Roman" w:cs="Times New Roman"/>
          <w:i/>
          <w:iCs/>
          <w:color w:val="212529"/>
          <w:sz w:val="24"/>
          <w:szCs w:val="24"/>
          <w:highlight w:val="white"/>
        </w:rPr>
      </w:pPr>
    </w:p>
    <w:p w:rsidR="00E14148" w:rsidRDefault="00684EB8">
      <w:pPr>
        <w:tabs>
          <w:tab w:val="center" w:pos="4320"/>
          <w:tab w:val="right" w:pos="8640"/>
          <w:tab w:val="left" w:pos="709"/>
        </w:tabs>
        <w:spacing w:before="240" w:after="240"/>
        <w:jc w:val="center"/>
        <w:rPr>
          <w:rFonts w:ascii="Times New Roman" w:eastAsia="Times New Roman" w:hAnsi="Times New Roman" w:cs="Times New Roman"/>
          <w:b/>
          <w:bCs/>
          <w:color w:val="212529"/>
          <w:sz w:val="23"/>
          <w:szCs w:val="23"/>
          <w:highlight w:val="white"/>
        </w:rPr>
      </w:pPr>
      <w:r>
        <w:rPr>
          <w:rFonts w:ascii="Times New Roman" w:eastAsia="Times New Roman" w:hAnsi="Times New Roman" w:cs="Times New Roman"/>
          <w:b/>
          <w:bCs/>
          <w:color w:val="212529"/>
          <w:sz w:val="23"/>
          <w:szCs w:val="23"/>
          <w:highlight w:val="white"/>
        </w:rPr>
        <w:t>PRIMĂRIA COMUNEI BUJORENI</w:t>
      </w:r>
    </w:p>
    <w:p w:rsidR="00E14148" w:rsidRDefault="00E14148">
      <w:pPr>
        <w:tabs>
          <w:tab w:val="center" w:pos="4320"/>
          <w:tab w:val="right" w:pos="8640"/>
          <w:tab w:val="left" w:pos="709"/>
        </w:tabs>
        <w:spacing w:before="240" w:after="240"/>
        <w:rPr>
          <w:rFonts w:ascii="Times New Roman" w:eastAsia="Times New Roman" w:hAnsi="Times New Roman" w:cs="Times New Roman"/>
          <w:color w:val="212529"/>
          <w:sz w:val="23"/>
          <w:szCs w:val="23"/>
          <w:highlight w:val="white"/>
        </w:rPr>
      </w:pPr>
    </w:p>
    <w:sectPr w:rsidR="00E14148" w:rsidSect="00E76396">
      <w:headerReference w:type="even" r:id="rId10"/>
      <w:headerReference w:type="default" r:id="rId11"/>
      <w:footerReference w:type="even" r:id="rId12"/>
      <w:footerReference w:type="default" r:id="rId13"/>
      <w:headerReference w:type="first" r:id="rId14"/>
      <w:footerReference w:type="first" r:id="rId15"/>
      <w:pgSz w:w="11907" w:h="16840"/>
      <w:pgMar w:top="851" w:right="1107" w:bottom="1440" w:left="85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47F" w:rsidRDefault="00B4647F">
      <w:pPr>
        <w:spacing w:after="0" w:line="240" w:lineRule="auto"/>
      </w:pPr>
      <w:r>
        <w:separator/>
      </w:r>
    </w:p>
  </w:endnote>
  <w:endnote w:type="continuationSeparator" w:id="0">
    <w:p w:rsidR="00B4647F" w:rsidRDefault="00B46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embedRegular r:id="rId1" w:fontKey="{41602EE7-67DC-4B4D-844F-69BCD828F5A6}"/>
    <w:embedBold r:id="rId2" w:fontKey="{304868EF-593D-4B2F-B05B-4697ACAE5AED}"/>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embedRegular r:id="rId3" w:fontKey="{C66322C0-1631-4A57-937D-7223FE8CF501}"/>
  </w:font>
  <w:font w:name="Georgia">
    <w:panose1 w:val="02040502050405020303"/>
    <w:charset w:val="00"/>
    <w:family w:val="roman"/>
    <w:pitch w:val="variable"/>
    <w:sig w:usb0="00000287" w:usb1="00000000" w:usb2="00000000" w:usb3="00000000" w:csb0="0000009F" w:csb1="00000000"/>
    <w:embedItalic r:id="rId4" w:fontKey="{CBDC10A8-A842-4DDA-8B1E-F1F4A818E467}"/>
  </w:font>
  <w:font w:name="Trajan Pro">
    <w:altName w:val="Times New Roman"/>
    <w:charset w:val="00"/>
    <w:family w:val="roman"/>
    <w:pitch w:val="variable"/>
    <w:sig w:usb0="800000AF" w:usb1="5000204B" w:usb2="00000000" w:usb3="00000000" w:csb0="0000009B" w:csb1="00000000"/>
  </w:font>
  <w:font w:name="Trebuchet MS">
    <w:panose1 w:val="020B0603020202020204"/>
    <w:charset w:val="00"/>
    <w:family w:val="swiss"/>
    <w:pitch w:val="variable"/>
    <w:sig w:usb0="00000687" w:usb1="00000000" w:usb2="00000000" w:usb3="00000000" w:csb0="0000009F" w:csb1="00000000"/>
    <w:embedRegular r:id="rId5" w:fontKey="{25A6266E-BA14-4CB0-B407-DBB2D4BE3D8A}"/>
  </w:font>
  <w:font w:name="Cambria">
    <w:panose1 w:val="02040503050406030204"/>
    <w:charset w:val="00"/>
    <w:family w:val="roman"/>
    <w:pitch w:val="variable"/>
    <w:sig w:usb0="E00006FF" w:usb1="420024FF" w:usb2="02000000" w:usb3="00000000" w:csb0="0000019F" w:csb1="00000000"/>
    <w:embedRegular r:id="rId6" w:fontKey="{C03A30FE-236F-4EF5-90F2-889F2EEB55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148" w:rsidRDefault="00E1414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148" w:rsidRDefault="00684EB8">
    <w:pPr>
      <w:pBdr>
        <w:top w:val="nil"/>
        <w:left w:val="nil"/>
        <w:bottom w:val="nil"/>
        <w:right w:val="nil"/>
        <w:between w:val="nil"/>
      </w:pBdr>
      <w:tabs>
        <w:tab w:val="center" w:pos="4320"/>
        <w:tab w:val="right" w:pos="8640"/>
      </w:tabs>
      <w:spacing w:after="0" w:line="240" w:lineRule="auto"/>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 xml:space="preserve">Sat Olteni, strada Calea lui Traian, Nr. 123, Comuna Bujoreni, Jud. Valcea </w:t>
    </w:r>
  </w:p>
  <w:p w:rsidR="00E14148" w:rsidRDefault="00684EB8">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4"/>
        <w:szCs w:val="24"/>
      </w:rPr>
    </w:pPr>
    <w:r>
      <w:rPr>
        <w:rFonts w:ascii="Trebuchet MS" w:eastAsia="Trebuchet MS" w:hAnsi="Trebuchet MS" w:cs="Trebuchet MS"/>
        <w:color w:val="000000"/>
        <w:sz w:val="20"/>
        <w:szCs w:val="20"/>
      </w:rPr>
      <w:t xml:space="preserve">e-mail: </w:t>
    </w:r>
    <w:hyperlink r:id="rId1">
      <w:r>
        <w:rPr>
          <w:rFonts w:ascii="Trebuchet MS" w:eastAsia="Trebuchet MS" w:hAnsi="Trebuchet MS" w:cs="Trebuchet MS"/>
          <w:color w:val="0000FF"/>
          <w:sz w:val="20"/>
          <w:szCs w:val="20"/>
          <w:u w:val="single"/>
        </w:rPr>
        <w:t>bujoreni@vl.e-adm.ro</w:t>
      </w:r>
    </w:hyperlink>
    <w:r>
      <w:rPr>
        <w:rFonts w:ascii="Trebuchet MS" w:eastAsia="Trebuchet MS" w:hAnsi="Trebuchet MS" w:cs="Trebuchet MS"/>
        <w:color w:val="000000"/>
        <w:sz w:val="20"/>
        <w:szCs w:val="20"/>
      </w:rPr>
      <w:t xml:space="preserve">; </w:t>
    </w:r>
    <w:r>
      <w:rPr>
        <w:rFonts w:ascii="Times New Roman" w:eastAsia="Times New Roman" w:hAnsi="Times New Roman" w:cs="Times New Roman"/>
        <w:color w:val="000000"/>
        <w:sz w:val="24"/>
        <w:szCs w:val="24"/>
      </w:rPr>
      <w:t xml:space="preserve"> </w:t>
    </w:r>
    <w:hyperlink r:id="rId2">
      <w:r>
        <w:rPr>
          <w:rFonts w:ascii="Trebuchet MS" w:eastAsia="Trebuchet MS" w:hAnsi="Trebuchet MS" w:cs="Trebuchet MS"/>
          <w:color w:val="0000FF"/>
          <w:sz w:val="20"/>
          <w:szCs w:val="20"/>
          <w:u w:val="single"/>
        </w:rPr>
        <w:t>https://primariabujoreni.ro</w:t>
      </w:r>
    </w:hyperlink>
  </w:p>
  <w:p w:rsidR="00E14148" w:rsidRDefault="00684EB8">
    <w:pPr>
      <w:pBdr>
        <w:top w:val="nil"/>
        <w:left w:val="nil"/>
        <w:bottom w:val="nil"/>
        <w:right w:val="nil"/>
        <w:between w:val="nil"/>
      </w:pBdr>
      <w:tabs>
        <w:tab w:val="center" w:pos="4320"/>
        <w:tab w:val="right" w:pos="8640"/>
      </w:tabs>
      <w:spacing w:after="0" w:line="240" w:lineRule="auto"/>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Telefon: 0250/741983;  Fax: 0250/742501; cod fiscal: 2541010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148" w:rsidRDefault="00E1414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47F" w:rsidRDefault="00B4647F">
      <w:pPr>
        <w:spacing w:after="0" w:line="240" w:lineRule="auto"/>
      </w:pPr>
      <w:r>
        <w:separator/>
      </w:r>
    </w:p>
  </w:footnote>
  <w:footnote w:type="continuationSeparator" w:id="0">
    <w:p w:rsidR="00B4647F" w:rsidRDefault="00B464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148" w:rsidRDefault="00E14148">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148" w:rsidRDefault="00E14148">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148" w:rsidRDefault="00E14148">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14148"/>
    <w:rsid w:val="00684EB8"/>
    <w:rsid w:val="008F2602"/>
    <w:rsid w:val="00A64D57"/>
    <w:rsid w:val="00B4647F"/>
    <w:rsid w:val="00E14148"/>
    <w:rsid w:val="00E76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B57"/>
  </w:style>
  <w:style w:type="paragraph" w:styleId="Heading1">
    <w:name w:val="heading 1"/>
    <w:basedOn w:val="Normal2"/>
    <w:next w:val="Normal2"/>
    <w:rsid w:val="000D376E"/>
    <w:pPr>
      <w:keepNext/>
      <w:keepLines/>
      <w:spacing w:before="480" w:after="120"/>
      <w:outlineLvl w:val="0"/>
    </w:pPr>
    <w:rPr>
      <w:b/>
      <w:sz w:val="48"/>
      <w:szCs w:val="48"/>
    </w:rPr>
  </w:style>
  <w:style w:type="paragraph" w:styleId="Heading2">
    <w:name w:val="heading 2"/>
    <w:basedOn w:val="Normal2"/>
    <w:next w:val="Normal2"/>
    <w:rsid w:val="000D376E"/>
    <w:pPr>
      <w:keepNext/>
      <w:keepLines/>
      <w:spacing w:before="360" w:after="80"/>
      <w:outlineLvl w:val="1"/>
    </w:pPr>
    <w:rPr>
      <w:b/>
      <w:sz w:val="36"/>
      <w:szCs w:val="36"/>
    </w:rPr>
  </w:style>
  <w:style w:type="paragraph" w:styleId="Heading3">
    <w:name w:val="heading 3"/>
    <w:basedOn w:val="Normal2"/>
    <w:next w:val="Normal2"/>
    <w:rsid w:val="000D376E"/>
    <w:pPr>
      <w:keepNext/>
      <w:keepLines/>
      <w:spacing w:before="280" w:after="80"/>
      <w:outlineLvl w:val="2"/>
    </w:pPr>
    <w:rPr>
      <w:b/>
      <w:sz w:val="28"/>
      <w:szCs w:val="28"/>
    </w:rPr>
  </w:style>
  <w:style w:type="paragraph" w:styleId="Heading4">
    <w:name w:val="heading 4"/>
    <w:basedOn w:val="Normal2"/>
    <w:next w:val="Normal2"/>
    <w:rsid w:val="000D376E"/>
    <w:pPr>
      <w:keepNext/>
      <w:keepLines/>
      <w:spacing w:before="240" w:after="40"/>
      <w:outlineLvl w:val="3"/>
    </w:pPr>
    <w:rPr>
      <w:b/>
      <w:sz w:val="24"/>
      <w:szCs w:val="24"/>
    </w:rPr>
  </w:style>
  <w:style w:type="paragraph" w:styleId="Heading5">
    <w:name w:val="heading 5"/>
    <w:basedOn w:val="Normal2"/>
    <w:next w:val="Normal2"/>
    <w:rsid w:val="000D376E"/>
    <w:pPr>
      <w:keepNext/>
      <w:keepLines/>
      <w:spacing w:before="220" w:after="40"/>
      <w:outlineLvl w:val="4"/>
    </w:pPr>
    <w:rPr>
      <w:b/>
    </w:rPr>
  </w:style>
  <w:style w:type="paragraph" w:styleId="Heading6">
    <w:name w:val="heading 6"/>
    <w:basedOn w:val="Normal2"/>
    <w:next w:val="Normal2"/>
    <w:rsid w:val="000D376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2"/>
    <w:next w:val="Normal2"/>
    <w:rsid w:val="000D376E"/>
    <w:pPr>
      <w:keepNext/>
      <w:keepLines/>
      <w:spacing w:before="480" w:after="120"/>
    </w:pPr>
    <w:rPr>
      <w:b/>
      <w:sz w:val="72"/>
      <w:szCs w:val="72"/>
    </w:rPr>
  </w:style>
  <w:style w:type="paragraph" w:customStyle="1" w:styleId="Normal1">
    <w:name w:val="Normal1"/>
    <w:rsid w:val="000D376E"/>
  </w:style>
  <w:style w:type="table" w:customStyle="1" w:styleId="TableNormal1">
    <w:name w:val="Table Normal1"/>
    <w:rsid w:val="000D376E"/>
    <w:tblPr>
      <w:tblCellMar>
        <w:top w:w="0" w:type="dxa"/>
        <w:left w:w="0" w:type="dxa"/>
        <w:bottom w:w="0" w:type="dxa"/>
        <w:right w:w="0" w:type="dxa"/>
      </w:tblCellMar>
    </w:tblPr>
  </w:style>
  <w:style w:type="paragraph" w:customStyle="1" w:styleId="Normal2">
    <w:name w:val="Normal2"/>
    <w:rsid w:val="000D376E"/>
  </w:style>
  <w:style w:type="table" w:customStyle="1" w:styleId="TableNormal2">
    <w:name w:val="Table Normal2"/>
    <w:rsid w:val="000D376E"/>
    <w:tblPr>
      <w:tblCellMar>
        <w:top w:w="0" w:type="dxa"/>
        <w:left w:w="0" w:type="dxa"/>
        <w:bottom w:w="0" w:type="dxa"/>
        <w:right w:w="0" w:type="dxa"/>
      </w:tblCellMar>
    </w:tblPr>
  </w:style>
  <w:style w:type="paragraph" w:styleId="Header">
    <w:name w:val="header"/>
    <w:basedOn w:val="Normal"/>
    <w:link w:val="HeaderChar"/>
    <w:uiPriority w:val="99"/>
    <w:rsid w:val="006D0B5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6D0B57"/>
    <w:rPr>
      <w:rFonts w:ascii="Times New Roman" w:eastAsia="Times New Roman" w:hAnsi="Times New Roman" w:cs="Times New Roman"/>
      <w:sz w:val="24"/>
      <w:szCs w:val="24"/>
    </w:rPr>
  </w:style>
  <w:style w:type="character" w:styleId="Hyperlink">
    <w:name w:val="Hyperlink"/>
    <w:rsid w:val="006D0B57"/>
    <w:rPr>
      <w:color w:val="0000FF"/>
      <w:u w:val="single"/>
    </w:rPr>
  </w:style>
  <w:style w:type="paragraph" w:styleId="BalloonText">
    <w:name w:val="Balloon Text"/>
    <w:basedOn w:val="Normal"/>
    <w:link w:val="BalloonTextChar"/>
    <w:uiPriority w:val="99"/>
    <w:semiHidden/>
    <w:unhideWhenUsed/>
    <w:rsid w:val="001E27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70B"/>
    <w:rPr>
      <w:rFonts w:ascii="Tahoma" w:hAnsi="Tahoma" w:cs="Tahoma"/>
      <w:sz w:val="16"/>
      <w:szCs w:val="16"/>
    </w:rPr>
  </w:style>
  <w:style w:type="paragraph" w:styleId="ListParagraph">
    <w:name w:val="List Paragraph"/>
    <w:basedOn w:val="Normal"/>
    <w:uiPriority w:val="34"/>
    <w:qFormat/>
    <w:rsid w:val="009E7713"/>
    <w:pPr>
      <w:ind w:left="720"/>
      <w:contextualSpacing/>
    </w:pPr>
  </w:style>
  <w:style w:type="paragraph" w:styleId="NormalWeb">
    <w:name w:val="Normal (Web)"/>
    <w:basedOn w:val="Normal"/>
    <w:uiPriority w:val="99"/>
    <w:unhideWhenUsed/>
    <w:rsid w:val="008E7E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7E12"/>
    <w:rPr>
      <w:b/>
      <w:bCs/>
    </w:rPr>
  </w:style>
  <w:style w:type="paragraph" w:styleId="Footer">
    <w:name w:val="footer"/>
    <w:basedOn w:val="Normal"/>
    <w:link w:val="FooterChar"/>
    <w:uiPriority w:val="99"/>
    <w:unhideWhenUsed/>
    <w:rsid w:val="000E2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A93"/>
  </w:style>
  <w:style w:type="paragraph" w:styleId="NoSpacing">
    <w:name w:val="No Spacing"/>
    <w:link w:val="NoSpacingChar"/>
    <w:uiPriority w:val="1"/>
    <w:qFormat/>
    <w:rsid w:val="000E2A9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E2A93"/>
    <w:rPr>
      <w:rFonts w:eastAsiaTheme="minorEastAsia"/>
      <w:lang w:eastAsia="ja-JP"/>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B57"/>
  </w:style>
  <w:style w:type="paragraph" w:styleId="Heading1">
    <w:name w:val="heading 1"/>
    <w:basedOn w:val="Normal2"/>
    <w:next w:val="Normal2"/>
    <w:rsid w:val="000D376E"/>
    <w:pPr>
      <w:keepNext/>
      <w:keepLines/>
      <w:spacing w:before="480" w:after="120"/>
      <w:outlineLvl w:val="0"/>
    </w:pPr>
    <w:rPr>
      <w:b/>
      <w:sz w:val="48"/>
      <w:szCs w:val="48"/>
    </w:rPr>
  </w:style>
  <w:style w:type="paragraph" w:styleId="Heading2">
    <w:name w:val="heading 2"/>
    <w:basedOn w:val="Normal2"/>
    <w:next w:val="Normal2"/>
    <w:rsid w:val="000D376E"/>
    <w:pPr>
      <w:keepNext/>
      <w:keepLines/>
      <w:spacing w:before="360" w:after="80"/>
      <w:outlineLvl w:val="1"/>
    </w:pPr>
    <w:rPr>
      <w:b/>
      <w:sz w:val="36"/>
      <w:szCs w:val="36"/>
    </w:rPr>
  </w:style>
  <w:style w:type="paragraph" w:styleId="Heading3">
    <w:name w:val="heading 3"/>
    <w:basedOn w:val="Normal2"/>
    <w:next w:val="Normal2"/>
    <w:rsid w:val="000D376E"/>
    <w:pPr>
      <w:keepNext/>
      <w:keepLines/>
      <w:spacing w:before="280" w:after="80"/>
      <w:outlineLvl w:val="2"/>
    </w:pPr>
    <w:rPr>
      <w:b/>
      <w:sz w:val="28"/>
      <w:szCs w:val="28"/>
    </w:rPr>
  </w:style>
  <w:style w:type="paragraph" w:styleId="Heading4">
    <w:name w:val="heading 4"/>
    <w:basedOn w:val="Normal2"/>
    <w:next w:val="Normal2"/>
    <w:rsid w:val="000D376E"/>
    <w:pPr>
      <w:keepNext/>
      <w:keepLines/>
      <w:spacing w:before="240" w:after="40"/>
      <w:outlineLvl w:val="3"/>
    </w:pPr>
    <w:rPr>
      <w:b/>
      <w:sz w:val="24"/>
      <w:szCs w:val="24"/>
    </w:rPr>
  </w:style>
  <w:style w:type="paragraph" w:styleId="Heading5">
    <w:name w:val="heading 5"/>
    <w:basedOn w:val="Normal2"/>
    <w:next w:val="Normal2"/>
    <w:rsid w:val="000D376E"/>
    <w:pPr>
      <w:keepNext/>
      <w:keepLines/>
      <w:spacing w:before="220" w:after="40"/>
      <w:outlineLvl w:val="4"/>
    </w:pPr>
    <w:rPr>
      <w:b/>
    </w:rPr>
  </w:style>
  <w:style w:type="paragraph" w:styleId="Heading6">
    <w:name w:val="heading 6"/>
    <w:basedOn w:val="Normal2"/>
    <w:next w:val="Normal2"/>
    <w:rsid w:val="000D376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2"/>
    <w:next w:val="Normal2"/>
    <w:rsid w:val="000D376E"/>
    <w:pPr>
      <w:keepNext/>
      <w:keepLines/>
      <w:spacing w:before="480" w:after="120"/>
    </w:pPr>
    <w:rPr>
      <w:b/>
      <w:sz w:val="72"/>
      <w:szCs w:val="72"/>
    </w:rPr>
  </w:style>
  <w:style w:type="paragraph" w:customStyle="1" w:styleId="Normal1">
    <w:name w:val="Normal1"/>
    <w:rsid w:val="000D376E"/>
  </w:style>
  <w:style w:type="table" w:customStyle="1" w:styleId="TableNormal1">
    <w:name w:val="Table Normal1"/>
    <w:rsid w:val="000D376E"/>
    <w:tblPr>
      <w:tblCellMar>
        <w:top w:w="0" w:type="dxa"/>
        <w:left w:w="0" w:type="dxa"/>
        <w:bottom w:w="0" w:type="dxa"/>
        <w:right w:w="0" w:type="dxa"/>
      </w:tblCellMar>
    </w:tblPr>
  </w:style>
  <w:style w:type="paragraph" w:customStyle="1" w:styleId="Normal2">
    <w:name w:val="Normal2"/>
    <w:rsid w:val="000D376E"/>
  </w:style>
  <w:style w:type="table" w:customStyle="1" w:styleId="TableNormal2">
    <w:name w:val="Table Normal2"/>
    <w:rsid w:val="000D376E"/>
    <w:tblPr>
      <w:tblCellMar>
        <w:top w:w="0" w:type="dxa"/>
        <w:left w:w="0" w:type="dxa"/>
        <w:bottom w:w="0" w:type="dxa"/>
        <w:right w:w="0" w:type="dxa"/>
      </w:tblCellMar>
    </w:tblPr>
  </w:style>
  <w:style w:type="paragraph" w:styleId="Header">
    <w:name w:val="header"/>
    <w:basedOn w:val="Normal"/>
    <w:link w:val="HeaderChar"/>
    <w:uiPriority w:val="99"/>
    <w:rsid w:val="006D0B5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6D0B57"/>
    <w:rPr>
      <w:rFonts w:ascii="Times New Roman" w:eastAsia="Times New Roman" w:hAnsi="Times New Roman" w:cs="Times New Roman"/>
      <w:sz w:val="24"/>
      <w:szCs w:val="24"/>
    </w:rPr>
  </w:style>
  <w:style w:type="character" w:styleId="Hyperlink">
    <w:name w:val="Hyperlink"/>
    <w:rsid w:val="006D0B57"/>
    <w:rPr>
      <w:color w:val="0000FF"/>
      <w:u w:val="single"/>
    </w:rPr>
  </w:style>
  <w:style w:type="paragraph" w:styleId="BalloonText">
    <w:name w:val="Balloon Text"/>
    <w:basedOn w:val="Normal"/>
    <w:link w:val="BalloonTextChar"/>
    <w:uiPriority w:val="99"/>
    <w:semiHidden/>
    <w:unhideWhenUsed/>
    <w:rsid w:val="001E27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70B"/>
    <w:rPr>
      <w:rFonts w:ascii="Tahoma" w:hAnsi="Tahoma" w:cs="Tahoma"/>
      <w:sz w:val="16"/>
      <w:szCs w:val="16"/>
    </w:rPr>
  </w:style>
  <w:style w:type="paragraph" w:styleId="ListParagraph">
    <w:name w:val="List Paragraph"/>
    <w:basedOn w:val="Normal"/>
    <w:uiPriority w:val="34"/>
    <w:qFormat/>
    <w:rsid w:val="009E7713"/>
    <w:pPr>
      <w:ind w:left="720"/>
      <w:contextualSpacing/>
    </w:pPr>
  </w:style>
  <w:style w:type="paragraph" w:styleId="NormalWeb">
    <w:name w:val="Normal (Web)"/>
    <w:basedOn w:val="Normal"/>
    <w:uiPriority w:val="99"/>
    <w:unhideWhenUsed/>
    <w:rsid w:val="008E7E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7E12"/>
    <w:rPr>
      <w:b/>
      <w:bCs/>
    </w:rPr>
  </w:style>
  <w:style w:type="paragraph" w:styleId="Footer">
    <w:name w:val="footer"/>
    <w:basedOn w:val="Normal"/>
    <w:link w:val="FooterChar"/>
    <w:uiPriority w:val="99"/>
    <w:unhideWhenUsed/>
    <w:rsid w:val="000E2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A93"/>
  </w:style>
  <w:style w:type="paragraph" w:styleId="NoSpacing">
    <w:name w:val="No Spacing"/>
    <w:link w:val="NoSpacingChar"/>
    <w:uiPriority w:val="1"/>
    <w:qFormat/>
    <w:rsid w:val="000E2A9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E2A93"/>
    <w:rPr>
      <w:rFonts w:eastAsiaTheme="minorEastAsia"/>
      <w:lang w:eastAsia="ja-JP"/>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hyperlink" Target="https://primariabujoreni.ro" TargetMode="External"/><Relationship Id="rId1" Type="http://schemas.openxmlformats.org/officeDocument/2006/relationships/hyperlink" Target="mailto:bujoreni@vl.e-ad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NrUvPmIgLiCfLw10QCBATdE/Kw==">CgMxLjA4AHIhMWVrMExyWU1XTG43dFR4dXBRY3JlMjdlaTFNbDdsREo5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A</cp:lastModifiedBy>
  <cp:revision>2</cp:revision>
  <dcterms:created xsi:type="dcterms:W3CDTF">2026-01-20T09:12:00Z</dcterms:created>
  <dcterms:modified xsi:type="dcterms:W3CDTF">2026-01-20T09:12:00Z</dcterms:modified>
</cp:coreProperties>
</file>